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E5B" w:rsidRPr="00577E5B" w:rsidRDefault="00577E5B" w:rsidP="00577E5B">
      <w:pPr>
        <w:shd w:val="clear" w:color="auto" w:fill="FFFFFF"/>
        <w:spacing w:before="360" w:after="180" w:line="240" w:lineRule="auto"/>
        <w:outlineLvl w:val="1"/>
        <w:rPr>
          <w:rFonts w:ascii="Cambria" w:eastAsia="Times New Roman" w:hAnsi="Cambria" w:cs="Tahoma"/>
          <w:color w:val="000000"/>
          <w:sz w:val="42"/>
          <w:szCs w:val="42"/>
          <w:lang w:eastAsia="ru-RU"/>
        </w:rPr>
      </w:pPr>
      <w:bookmarkStart w:id="0" w:name="_GoBack"/>
      <w:r w:rsidRPr="00577E5B">
        <w:rPr>
          <w:rFonts w:ascii="Cambria" w:eastAsia="Times New Roman" w:hAnsi="Cambria" w:cs="Tahoma"/>
          <w:color w:val="000000"/>
          <w:sz w:val="42"/>
          <w:szCs w:val="42"/>
          <w:lang w:eastAsia="ru-RU"/>
        </w:rPr>
        <w:t>Федеральный закон от 29.12.2010 № 436</w:t>
      </w:r>
      <w:bookmarkEnd w:id="0"/>
      <w:r w:rsidRPr="00577E5B">
        <w:rPr>
          <w:rFonts w:ascii="Cambria" w:eastAsia="Times New Roman" w:hAnsi="Cambria" w:cs="Tahoma"/>
          <w:color w:val="000000"/>
          <w:sz w:val="42"/>
          <w:szCs w:val="42"/>
          <w:lang w:eastAsia="ru-RU"/>
        </w:rPr>
        <w:t>-ФЗ «О защите детей от информации, причиняющей вред их здоровью и развитию»</w:t>
      </w:r>
    </w:p>
    <w:p w:rsidR="00577E5B" w:rsidRPr="00577E5B" w:rsidRDefault="00577E5B" w:rsidP="00577E5B">
      <w:pPr>
        <w:shd w:val="clear" w:color="auto" w:fill="FFFFFF"/>
        <w:spacing w:before="210" w:after="210" w:line="240" w:lineRule="auto"/>
        <w:jc w:val="right"/>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Принят Государственной Думой 21 декабря 2010 года</w:t>
      </w:r>
    </w:p>
    <w:p w:rsidR="00577E5B" w:rsidRPr="00577E5B" w:rsidRDefault="00577E5B" w:rsidP="00577E5B">
      <w:pPr>
        <w:shd w:val="clear" w:color="auto" w:fill="FFFFFF"/>
        <w:spacing w:before="210" w:after="210" w:line="240" w:lineRule="auto"/>
        <w:jc w:val="right"/>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Одобрен Советом Федерации 24 декабря 2010 года</w:t>
      </w:r>
    </w:p>
    <w:p w:rsidR="00577E5B" w:rsidRPr="00577E5B" w:rsidRDefault="00577E5B" w:rsidP="00577E5B">
      <w:pPr>
        <w:shd w:val="clear" w:color="auto" w:fill="FFFFFF"/>
        <w:spacing w:before="300" w:after="150" w:line="240" w:lineRule="auto"/>
        <w:outlineLvl w:val="2"/>
        <w:rPr>
          <w:rFonts w:ascii="Cambria" w:eastAsia="Times New Roman" w:hAnsi="Cambria" w:cs="Tahoma"/>
          <w:i/>
          <w:iCs/>
          <w:color w:val="000000"/>
          <w:sz w:val="36"/>
          <w:szCs w:val="36"/>
          <w:lang w:eastAsia="ru-RU"/>
        </w:rPr>
      </w:pPr>
      <w:r w:rsidRPr="00577E5B">
        <w:rPr>
          <w:rFonts w:ascii="Cambria" w:eastAsia="Times New Roman" w:hAnsi="Cambria" w:cs="Tahoma"/>
          <w:i/>
          <w:iCs/>
          <w:color w:val="000000"/>
          <w:sz w:val="36"/>
          <w:szCs w:val="36"/>
          <w:lang w:eastAsia="ru-RU"/>
        </w:rPr>
        <w:t>Глава 1. Общие положения</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1. Сфера действия настоящего Федерального закона</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Настоящий Федеральный закон не распространяется на отношения в сфере:</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оборота информационной продукции, содержащей научную, научно-техническую, статистическую информацию;</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 xml:space="preserve">3) оборота информационной продукции, имеющей значительную историческую, </w:t>
      </w:r>
      <w:proofErr w:type="gramStart"/>
      <w:r w:rsidRPr="00577E5B">
        <w:rPr>
          <w:rFonts w:ascii="Tahoma" w:eastAsia="Times New Roman" w:hAnsi="Tahoma" w:cs="Tahoma"/>
          <w:color w:val="000000"/>
          <w:szCs w:val="24"/>
          <w:lang w:eastAsia="ru-RU"/>
        </w:rPr>
        <w:t>художественную</w:t>
      </w:r>
      <w:proofErr w:type="gramEnd"/>
      <w:r w:rsidRPr="00577E5B">
        <w:rPr>
          <w:rFonts w:ascii="Tahoma" w:eastAsia="Times New Roman" w:hAnsi="Tahoma" w:cs="Tahoma"/>
          <w:color w:val="000000"/>
          <w:szCs w:val="24"/>
          <w:lang w:eastAsia="ru-RU"/>
        </w:rPr>
        <w:t xml:space="preserve"> или иную культурную ценность для общества;</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4) рекламы.</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2. Основные понятия, используемые в настоящем Федеральном законе</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В настоящем Федеральном законе используются следующие основные понятия:</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доступ детей к информации — возможность получения и использования детьми свободно распространяемой информации;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lastRenderedPageBreak/>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lastRenderedPageBreak/>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3. Законодательство Российской Федерации о защите детей от информации, причиняющей вред их здоровью и (или) развитию</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3) установление порядка проведения экспертизы информационной продукции, предусмотренной настоящим Федеральным законом;</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4)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5. Виды информации, причиняющей вред здоровью и (или) развитию детей</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К информации, причиняющей вред здоровью и (или) развитию детей, относится:</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информация, предусмотренная частью 2 настоящей статьи и запрещенная для распространения среди детей;</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информация, которая предусмотрена частью 3 настоящей статьи с учетом положений статей 7–10 настоящего Федерального закона и распространение которой среди детей определенных возрастных категорий ограничено.</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К информации, запрещенной для распространения среди детей, относится информация:</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lastRenderedPageBreak/>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4) отрицающая семейные ценности и формирующая неуважение к родителям и (или) другим членам семьи;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5) оправдывающая противоправное поведение;</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6) содержащая нецензурную брань;</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7) содержащая информацию порнографического характера.</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3. К информации, распространение которой среди детей определенных возрастных категорий ограничено, относится информация:</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3) представляемая в виде изображения или описания половых отношений между мужчиной и женщиной;</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4) содержащая бранные слова и выражения, не относящиеся к нецензурной брани.</w:t>
      </w:r>
    </w:p>
    <w:p w:rsidR="00577E5B" w:rsidRPr="00577E5B" w:rsidRDefault="00577E5B" w:rsidP="00577E5B">
      <w:pPr>
        <w:shd w:val="clear" w:color="auto" w:fill="FFFFFF"/>
        <w:spacing w:before="300" w:after="150" w:line="240" w:lineRule="auto"/>
        <w:outlineLvl w:val="2"/>
        <w:rPr>
          <w:rFonts w:ascii="Cambria" w:eastAsia="Times New Roman" w:hAnsi="Cambria" w:cs="Tahoma"/>
          <w:i/>
          <w:iCs/>
          <w:color w:val="000000"/>
          <w:sz w:val="36"/>
          <w:szCs w:val="36"/>
          <w:lang w:eastAsia="ru-RU"/>
        </w:rPr>
      </w:pPr>
      <w:r w:rsidRPr="00577E5B">
        <w:rPr>
          <w:rFonts w:ascii="Cambria" w:eastAsia="Times New Roman" w:hAnsi="Cambria" w:cs="Tahoma"/>
          <w:i/>
          <w:iCs/>
          <w:color w:val="000000"/>
          <w:sz w:val="36"/>
          <w:szCs w:val="36"/>
          <w:lang w:eastAsia="ru-RU"/>
        </w:rPr>
        <w:t>Глава 2. Классификация информационной продукции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6. Осуществление классификации информационной продукции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статьи 17 настоящего Федерального закона) до начала ее оборота на территории Российской Федерации.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При проведении исследований в целях классификации информационной продукции оценке подлежат:</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lastRenderedPageBreak/>
        <w:t>1) ее тематика, жанр, содержание и художественное оформление;</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особенности восприятия содержащейся в ней информации детьми определенной возрастной категории;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3) вероятность причинения содержащейся в ней информацией вреда здоровью и (или) развитию детей.</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закона по следующим категориям информационной продукции: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информационная продукция для детей, не достигших возраста шести лет;</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информационная продукция для детей, достигших возраста шести лет;</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3) информационная продукция для детей, достигших возраста двенадцати лет;</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4) информационная продукция для детей, достигших возраста шестнадцати лет;</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5. Классификация фильмов осуществляется в соответствии с требованиями настоящего Федерального закона и с учетом порядка, установленного Федеральным законом от 22 августа 1996 года N 126-ФЗ «О государственной поддержке кинематографии Российской Федерации».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7. Информационная продукция для детей, не достигших возраста шести лет</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 xml:space="preserve">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w:t>
      </w:r>
      <w:r w:rsidRPr="00577E5B">
        <w:rPr>
          <w:rFonts w:ascii="Tahoma" w:eastAsia="Times New Roman" w:hAnsi="Tahoma" w:cs="Tahoma"/>
          <w:color w:val="000000"/>
          <w:szCs w:val="24"/>
          <w:lang w:eastAsia="ru-RU"/>
        </w:rPr>
        <w:lastRenderedPageBreak/>
        <w:t>добра над злом и выражения сострадания к жертве насилия и (или) осуждения насилия).</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8. Информационная продукция для детей, достигших возраста шести лет</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9. Информационная продукция для детей, достигших возраста двенадцати лет</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lastRenderedPageBreak/>
        <w:t>Статья 10. Информационная продукция для детей, достигших возраста шестнадцати лет</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4) отдельные бранные слова и (или) выражения, не относящиеся к нецензурной брани;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577E5B" w:rsidRPr="00577E5B" w:rsidRDefault="00577E5B" w:rsidP="00577E5B">
      <w:pPr>
        <w:shd w:val="clear" w:color="auto" w:fill="FFFFFF"/>
        <w:spacing w:before="300" w:after="150" w:line="240" w:lineRule="auto"/>
        <w:outlineLvl w:val="2"/>
        <w:rPr>
          <w:rFonts w:ascii="Cambria" w:eastAsia="Times New Roman" w:hAnsi="Cambria" w:cs="Tahoma"/>
          <w:i/>
          <w:iCs/>
          <w:color w:val="000000"/>
          <w:sz w:val="36"/>
          <w:szCs w:val="36"/>
          <w:lang w:eastAsia="ru-RU"/>
        </w:rPr>
      </w:pPr>
      <w:r w:rsidRPr="00577E5B">
        <w:rPr>
          <w:rFonts w:ascii="Cambria" w:eastAsia="Times New Roman" w:hAnsi="Cambria" w:cs="Tahoma"/>
          <w:i/>
          <w:iCs/>
          <w:color w:val="000000"/>
          <w:sz w:val="36"/>
          <w:szCs w:val="36"/>
          <w:lang w:eastAsia="ru-RU"/>
        </w:rPr>
        <w:t>Глава 3. Требования к обороту информационной продукции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11. Общие требования к обороту информационной продукции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lastRenderedPageBreak/>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телепрограмм, телепередач, транслируемых в эфире без предварительной записи;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3) информационной продукции, распространяемой посредством радиовещания;</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4) информационной продукции, демонстрируемой посредством зрелищных мероприятий;</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8. В прокатном удостоверении аудиовизуального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12. Знак информационной продукции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Категория информационной продукции определяется в соответствии с требованиями статей 6–10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w:t>
      </w:r>
      <w:r w:rsidRPr="00577E5B">
        <w:rPr>
          <w:rFonts w:ascii="Tahoma" w:eastAsia="Times New Roman" w:hAnsi="Tahoma" w:cs="Tahoma"/>
          <w:color w:val="000000"/>
          <w:szCs w:val="24"/>
          <w:lang w:eastAsia="ru-RU"/>
        </w:rPr>
        <w:lastRenderedPageBreak/>
        <w:t>ее распространения перед началом трансляции телепрограммы, телепередачи, демонстрации фильма при кино- и </w:t>
      </w:r>
      <w:proofErr w:type="spellStart"/>
      <w:r w:rsidRPr="00577E5B">
        <w:rPr>
          <w:rFonts w:ascii="Tahoma" w:eastAsia="Times New Roman" w:hAnsi="Tahoma" w:cs="Tahoma"/>
          <w:color w:val="000000"/>
          <w:szCs w:val="24"/>
          <w:lang w:eastAsia="ru-RU"/>
        </w:rPr>
        <w:t>видеообслуживании</w:t>
      </w:r>
      <w:proofErr w:type="spellEnd"/>
      <w:r w:rsidRPr="00577E5B">
        <w:rPr>
          <w:rFonts w:ascii="Tahoma" w:eastAsia="Times New Roman" w:hAnsi="Tahoma" w:cs="Tahoma"/>
          <w:color w:val="000000"/>
          <w:szCs w:val="24"/>
          <w:lang w:eastAsia="ru-RU"/>
        </w:rPr>
        <w:t xml:space="preserve"> в порядке, установленном уполномоченным 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 xml:space="preserve">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w:t>
      </w:r>
      <w:proofErr w:type="spellStart"/>
      <w:r w:rsidRPr="00577E5B">
        <w:rPr>
          <w:rFonts w:ascii="Tahoma" w:eastAsia="Times New Roman" w:hAnsi="Tahoma" w:cs="Tahoma"/>
          <w:color w:val="000000"/>
          <w:szCs w:val="24"/>
          <w:lang w:eastAsia="ru-RU"/>
        </w:rPr>
        <w:t>видеопоказе</w:t>
      </w:r>
      <w:proofErr w:type="spellEnd"/>
      <w:r w:rsidRPr="00577E5B">
        <w:rPr>
          <w:rFonts w:ascii="Tahoma" w:eastAsia="Times New Roman" w:hAnsi="Tahoma" w:cs="Tahoma"/>
          <w:color w:val="000000"/>
          <w:szCs w:val="24"/>
          <w:lang w:eastAsia="ru-RU"/>
        </w:rPr>
        <w:t>, а также входного билета, приглашения либо иного документа, предоставляющих право посещения такого мероприятия.</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13. Дополнительные требования к распространению информационной продукции посредством теле- и радиовещания</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Информационная продукция, содержащая информацию, предусмотренную пунктами 1–5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lastRenderedPageBreak/>
        <w:t>Статья 14. Дополнительные требования к распространению информации посредством информационно-телекоммуникационных сетей</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 xml:space="preserve">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w:t>
      </w:r>
      <w:proofErr w:type="spellStart"/>
      <w:r w:rsidRPr="00577E5B">
        <w:rPr>
          <w:rFonts w:ascii="Tahoma" w:eastAsia="Times New Roman" w:hAnsi="Tahoma" w:cs="Tahoma"/>
          <w:color w:val="000000"/>
          <w:szCs w:val="24"/>
          <w:lang w:eastAsia="ru-RU"/>
        </w:rPr>
        <w:t>телематические</w:t>
      </w:r>
      <w:proofErr w:type="spellEnd"/>
      <w:r w:rsidRPr="00577E5B">
        <w:rPr>
          <w:rFonts w:ascii="Tahoma" w:eastAsia="Times New Roman" w:hAnsi="Tahoma" w:cs="Tahoma"/>
          <w:color w:val="000000"/>
          <w:szCs w:val="24"/>
          <w:lang w:eastAsia="ru-RU"/>
        </w:rPr>
        <w:t xml:space="preserve">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15. Дополнительные требования к обороту отдельных видов информационной продукции для детей</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7–10 настоящего Федерального закона.</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16. Дополнительные требования к обороту информационной продукции, запрещенной для детей</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577E5B" w:rsidRPr="00577E5B" w:rsidRDefault="00577E5B" w:rsidP="00577E5B">
      <w:pPr>
        <w:shd w:val="clear" w:color="auto" w:fill="FFFFFF"/>
        <w:spacing w:before="300" w:after="150" w:line="240" w:lineRule="auto"/>
        <w:outlineLvl w:val="2"/>
        <w:rPr>
          <w:rFonts w:ascii="Cambria" w:eastAsia="Times New Roman" w:hAnsi="Cambria" w:cs="Tahoma"/>
          <w:i/>
          <w:iCs/>
          <w:color w:val="000000"/>
          <w:sz w:val="36"/>
          <w:szCs w:val="36"/>
          <w:lang w:eastAsia="ru-RU"/>
        </w:rPr>
      </w:pPr>
      <w:r w:rsidRPr="00577E5B">
        <w:rPr>
          <w:rFonts w:ascii="Cambria" w:eastAsia="Times New Roman" w:hAnsi="Cambria" w:cs="Tahoma"/>
          <w:i/>
          <w:iCs/>
          <w:color w:val="000000"/>
          <w:sz w:val="36"/>
          <w:szCs w:val="36"/>
          <w:lang w:eastAsia="ru-RU"/>
        </w:rPr>
        <w:t>Глава 4. Экспертиза информационной продукции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17. Общие требования к экспертизе информационной продукции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lastRenderedPageBreak/>
        <w:t>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5. Федеральный орган исполнительной власти, уполномоченный Правительством Российской Федерации, выдает аттестаты аккредитации, приостанавливает или прекращает действие выданных аттестатов аккредитации, ведет реестр аккредитованных экспертов и экспертных организаций.</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являющихся производителями, распространителями информационной продукции, переданной на экспертизу, или их представителями.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8. Срок проведения экспертизы информационной продукции не может превышать девяносто дней с момента поступления обращения о ее проведении.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18. Экспертное заключение</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lastRenderedPageBreak/>
        <w:t>1. По окончании экспертизы информационной продукции дается экспертное заключение.</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В экспертном заключении указываются:</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дата, время и место проведения экспертизы информационной продукции;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3) вопросы, поставленные перед экспертом, экспертами;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4) объекты исследований и материалы, представленные для проведения экспертизы информационной продукции;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5) содержание и результаты исследований с указанием методик;</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6) мотивированные ответы на поставленные перед экспертом, экспертами вопросы;</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19. Правовые последствия экспертизы информационной продукции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577E5B" w:rsidRPr="00577E5B" w:rsidRDefault="00577E5B" w:rsidP="00577E5B">
      <w:pPr>
        <w:shd w:val="clear" w:color="auto" w:fill="FFFFFF"/>
        <w:spacing w:before="300" w:after="150" w:line="240" w:lineRule="auto"/>
        <w:outlineLvl w:val="2"/>
        <w:rPr>
          <w:rFonts w:ascii="Cambria" w:eastAsia="Times New Roman" w:hAnsi="Cambria" w:cs="Tahoma"/>
          <w:i/>
          <w:iCs/>
          <w:color w:val="000000"/>
          <w:sz w:val="36"/>
          <w:szCs w:val="36"/>
          <w:lang w:eastAsia="ru-RU"/>
        </w:rPr>
      </w:pPr>
      <w:r w:rsidRPr="00577E5B">
        <w:rPr>
          <w:rFonts w:ascii="Cambria" w:eastAsia="Times New Roman" w:hAnsi="Cambria" w:cs="Tahoma"/>
          <w:i/>
          <w:iCs/>
          <w:color w:val="000000"/>
          <w:sz w:val="36"/>
          <w:szCs w:val="36"/>
          <w:lang w:eastAsia="ru-RU"/>
        </w:rPr>
        <w:lastRenderedPageBreak/>
        <w:t>Глава 5. Надзор и контроль в сфере защиты детей от информации, причиняющей вред их здоровью и (или) развитию</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20.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21. Общественный контроль в сфере защиты детей от информации, причиняющей вред их здоровью и (или) развитию</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При осуществлении общественного контроля общественные объединения и иные некоммерческие организации, граждане вправе:</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осуществлять мониторинг оборота информационной продукции и доступа детей к информации, в том числе посредством создания «горячих линий»;</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обращаться в федеральный орган исполнительной власти, уполномоченный Правительством Российской Федерации, для проведения экспертизы информационной продукции в соответствии с требованиями настоящего Федерального закона.</w:t>
      </w:r>
    </w:p>
    <w:p w:rsidR="00577E5B" w:rsidRPr="00577E5B" w:rsidRDefault="00577E5B" w:rsidP="00577E5B">
      <w:pPr>
        <w:shd w:val="clear" w:color="auto" w:fill="FFFFFF"/>
        <w:spacing w:before="300" w:after="150" w:line="240" w:lineRule="auto"/>
        <w:outlineLvl w:val="2"/>
        <w:rPr>
          <w:rFonts w:ascii="Cambria" w:eastAsia="Times New Roman" w:hAnsi="Cambria" w:cs="Tahoma"/>
          <w:i/>
          <w:iCs/>
          <w:color w:val="000000"/>
          <w:sz w:val="36"/>
          <w:szCs w:val="36"/>
          <w:lang w:eastAsia="ru-RU"/>
        </w:rPr>
      </w:pPr>
      <w:r w:rsidRPr="00577E5B">
        <w:rPr>
          <w:rFonts w:ascii="Cambria" w:eastAsia="Times New Roman" w:hAnsi="Cambria" w:cs="Tahoma"/>
          <w:i/>
          <w:iCs/>
          <w:color w:val="000000"/>
          <w:sz w:val="36"/>
          <w:szCs w:val="36"/>
          <w:lang w:eastAsia="ru-RU"/>
        </w:rPr>
        <w:t>Глава 6. Ответственность за правонарушения в сфере защиты детей от информации, причиняющей вред их здоровью и (или) развитию</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22. Ответственность за правонарушения в сфере защиты детей от</w:t>
      </w:r>
      <w:r w:rsidR="00611B58">
        <w:rPr>
          <w:rFonts w:ascii="Tahoma" w:eastAsia="Times New Roman" w:hAnsi="Tahoma" w:cs="Tahoma"/>
          <w:color w:val="000000"/>
          <w:szCs w:val="24"/>
          <w:lang w:eastAsia="ru-RU"/>
        </w:rPr>
        <w:t xml:space="preserve"> </w:t>
      </w:r>
      <w:r w:rsidRPr="00577E5B">
        <w:rPr>
          <w:rFonts w:ascii="Tahoma" w:eastAsia="Times New Roman" w:hAnsi="Tahoma" w:cs="Tahoma"/>
          <w:color w:val="000000"/>
          <w:szCs w:val="24"/>
          <w:lang w:eastAsia="ru-RU"/>
        </w:rPr>
        <w:t>информации, причиняющей вред их здоровью и (или) развитию</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Нарушение законодательства Российской Федерации о защите детей от</w:t>
      </w:r>
      <w:r w:rsidR="00611B58">
        <w:rPr>
          <w:rFonts w:ascii="Tahoma" w:eastAsia="Times New Roman" w:hAnsi="Tahoma" w:cs="Tahoma"/>
          <w:color w:val="000000"/>
          <w:szCs w:val="24"/>
          <w:lang w:eastAsia="ru-RU"/>
        </w:rPr>
        <w:t xml:space="preserve"> </w:t>
      </w:r>
      <w:r w:rsidRPr="00577E5B">
        <w:rPr>
          <w:rFonts w:ascii="Tahoma" w:eastAsia="Times New Roman" w:hAnsi="Tahoma" w:cs="Tahoma"/>
          <w:color w:val="000000"/>
          <w:szCs w:val="24"/>
          <w:lang w:eastAsia="ru-RU"/>
        </w:rPr>
        <w:t>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577E5B" w:rsidRPr="00577E5B" w:rsidRDefault="00577E5B" w:rsidP="00577E5B">
      <w:pPr>
        <w:shd w:val="clear" w:color="auto" w:fill="FFFFFF"/>
        <w:spacing w:before="300" w:after="150" w:line="240" w:lineRule="auto"/>
        <w:outlineLvl w:val="2"/>
        <w:rPr>
          <w:rFonts w:ascii="Cambria" w:eastAsia="Times New Roman" w:hAnsi="Cambria" w:cs="Tahoma"/>
          <w:i/>
          <w:iCs/>
          <w:color w:val="000000"/>
          <w:sz w:val="36"/>
          <w:szCs w:val="36"/>
          <w:lang w:eastAsia="ru-RU"/>
        </w:rPr>
      </w:pPr>
      <w:r w:rsidRPr="00577E5B">
        <w:rPr>
          <w:rFonts w:ascii="Cambria" w:eastAsia="Times New Roman" w:hAnsi="Cambria" w:cs="Tahoma"/>
          <w:i/>
          <w:iCs/>
          <w:color w:val="000000"/>
          <w:sz w:val="36"/>
          <w:szCs w:val="36"/>
          <w:lang w:eastAsia="ru-RU"/>
        </w:rPr>
        <w:lastRenderedPageBreak/>
        <w:t>Глава 7. Заключительные положения</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Статья 23. Порядок вступления в силу настоящего Федерального закона</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1. Настоящий Федеральный закон вступает в силу с 1 сентября 2012 года.</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2. Положения части 1 статьи 12 настоящего Федерального закона не</w:t>
      </w:r>
      <w:r w:rsidR="00611B58">
        <w:rPr>
          <w:rFonts w:ascii="Tahoma" w:eastAsia="Times New Roman" w:hAnsi="Tahoma" w:cs="Tahoma"/>
          <w:color w:val="000000"/>
          <w:szCs w:val="24"/>
          <w:lang w:eastAsia="ru-RU"/>
        </w:rPr>
        <w:t xml:space="preserve"> </w:t>
      </w:r>
      <w:r w:rsidRPr="00577E5B">
        <w:rPr>
          <w:rFonts w:ascii="Tahoma" w:eastAsia="Times New Roman" w:hAnsi="Tahoma" w:cs="Tahoma"/>
          <w:color w:val="000000"/>
          <w:szCs w:val="24"/>
          <w:lang w:eastAsia="ru-RU"/>
        </w:rPr>
        <w:t>распространяются на печатную продукцию, выпущенную в оборот до дня вступления в силу настоящего Федерального закона.</w:t>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r w:rsidRPr="00577E5B">
        <w:rPr>
          <w:rFonts w:ascii="Tahoma" w:eastAsia="Times New Roman" w:hAnsi="Tahoma" w:cs="Tahoma"/>
          <w:color w:val="000000"/>
          <w:szCs w:val="24"/>
          <w:lang w:eastAsia="ru-RU"/>
        </w:rPr>
        <w:t>Президент Российской Федерации Д. Медведев</w:t>
      </w:r>
    </w:p>
    <w:p w:rsidR="00611B58" w:rsidRPr="00577E5B" w:rsidRDefault="00577E5B" w:rsidP="00611B58">
      <w:pPr>
        <w:shd w:val="clear" w:color="auto" w:fill="FFFFFF"/>
        <w:spacing w:before="360" w:after="180" w:line="240" w:lineRule="auto"/>
        <w:outlineLvl w:val="1"/>
        <w:rPr>
          <w:rFonts w:ascii="Tahoma" w:eastAsia="Times New Roman" w:hAnsi="Tahoma" w:cs="Tahoma"/>
          <w:color w:val="000000"/>
          <w:szCs w:val="24"/>
          <w:lang w:eastAsia="ru-RU"/>
        </w:rPr>
      </w:pPr>
      <w:r w:rsidRPr="00577E5B">
        <w:rPr>
          <w:rFonts w:ascii="Cambria" w:eastAsia="Times New Roman" w:hAnsi="Cambria" w:cs="Tahoma"/>
          <w:color w:val="000000"/>
          <w:sz w:val="42"/>
          <w:szCs w:val="42"/>
          <w:lang w:eastAsia="ru-RU"/>
        </w:rPr>
        <w:br/>
      </w:r>
    </w:p>
    <w:p w:rsidR="00577E5B" w:rsidRPr="00577E5B" w:rsidRDefault="00577E5B" w:rsidP="00577E5B">
      <w:pPr>
        <w:shd w:val="clear" w:color="auto" w:fill="FFFFFF"/>
        <w:spacing w:before="210" w:after="210" w:line="240" w:lineRule="auto"/>
        <w:rPr>
          <w:rFonts w:ascii="Tahoma" w:eastAsia="Times New Roman" w:hAnsi="Tahoma" w:cs="Tahoma"/>
          <w:color w:val="000000"/>
          <w:szCs w:val="24"/>
          <w:lang w:eastAsia="ru-RU"/>
        </w:rPr>
      </w:pPr>
    </w:p>
    <w:p w:rsidR="00BC25A4" w:rsidRDefault="00611B58"/>
    <w:sectPr w:rsidR="00BC25A4" w:rsidSect="00611B58">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E5B"/>
    <w:rsid w:val="003F562E"/>
    <w:rsid w:val="00577E5B"/>
    <w:rsid w:val="00611B58"/>
    <w:rsid w:val="00622871"/>
    <w:rsid w:val="00BF7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42AB8-091E-4262-88C0-59CB2C13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77E5B"/>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577E5B"/>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577E5B"/>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E5B"/>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577E5B"/>
    <w:rPr>
      <w:rFonts w:eastAsia="Times New Roman" w:cs="Times New Roman"/>
      <w:b/>
      <w:bCs/>
      <w:sz w:val="36"/>
      <w:szCs w:val="36"/>
      <w:lang w:eastAsia="ru-RU"/>
    </w:rPr>
  </w:style>
  <w:style w:type="character" w:customStyle="1" w:styleId="30">
    <w:name w:val="Заголовок 3 Знак"/>
    <w:basedOn w:val="a0"/>
    <w:link w:val="3"/>
    <w:uiPriority w:val="9"/>
    <w:rsid w:val="00577E5B"/>
    <w:rPr>
      <w:rFonts w:eastAsia="Times New Roman" w:cs="Times New Roman"/>
      <w:b/>
      <w:bCs/>
      <w:sz w:val="27"/>
      <w:szCs w:val="27"/>
      <w:lang w:eastAsia="ru-RU"/>
    </w:rPr>
  </w:style>
  <w:style w:type="paragraph" w:styleId="a3">
    <w:name w:val="Normal (Web)"/>
    <w:basedOn w:val="a"/>
    <w:uiPriority w:val="99"/>
    <w:semiHidden/>
    <w:unhideWhenUsed/>
    <w:rsid w:val="00577E5B"/>
    <w:pPr>
      <w:spacing w:before="100" w:beforeAutospacing="1" w:after="100" w:afterAutospacing="1" w:line="240" w:lineRule="auto"/>
    </w:pPr>
    <w:rPr>
      <w:rFonts w:eastAsia="Times New Roman" w:cs="Times New Roman"/>
      <w:szCs w:val="24"/>
      <w:lang w:eastAsia="ru-RU"/>
    </w:rPr>
  </w:style>
  <w:style w:type="character" w:styleId="a4">
    <w:name w:val="Emphasis"/>
    <w:basedOn w:val="a0"/>
    <w:uiPriority w:val="20"/>
    <w:qFormat/>
    <w:rsid w:val="00577E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462825">
      <w:bodyDiv w:val="1"/>
      <w:marLeft w:val="0"/>
      <w:marRight w:val="0"/>
      <w:marTop w:val="0"/>
      <w:marBottom w:val="0"/>
      <w:divBdr>
        <w:top w:val="none" w:sz="0" w:space="0" w:color="auto"/>
        <w:left w:val="none" w:sz="0" w:space="0" w:color="auto"/>
        <w:bottom w:val="none" w:sz="0" w:space="0" w:color="auto"/>
        <w:right w:val="none" w:sz="0" w:space="0" w:color="auto"/>
      </w:divBdr>
      <w:divsChild>
        <w:div w:id="1092430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5040</Words>
  <Characters>28733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2018-09-20T07:36:00Z</dcterms:created>
  <dcterms:modified xsi:type="dcterms:W3CDTF">2018-09-20T23:26:00Z</dcterms:modified>
</cp:coreProperties>
</file>