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5C" w:rsidRPr="00577E5B" w:rsidRDefault="009A215C" w:rsidP="009A215C">
      <w:pPr>
        <w:shd w:val="clear" w:color="auto" w:fill="FFFFFF"/>
        <w:spacing w:after="180" w:line="240" w:lineRule="auto"/>
        <w:jc w:val="both"/>
        <w:outlineLvl w:val="1"/>
        <w:rPr>
          <w:rFonts w:ascii="Cambria" w:eastAsia="Times New Roman" w:hAnsi="Cambria" w:cs="Tahoma"/>
          <w:color w:val="000000"/>
          <w:sz w:val="42"/>
          <w:szCs w:val="42"/>
          <w:lang w:eastAsia="ru-RU"/>
        </w:rPr>
      </w:pPr>
      <w:r w:rsidRPr="00577E5B">
        <w:rPr>
          <w:rFonts w:ascii="Cambria" w:eastAsia="Times New Roman" w:hAnsi="Cambria" w:cs="Tahoma"/>
          <w:color w:val="000000"/>
          <w:sz w:val="42"/>
          <w:szCs w:val="42"/>
          <w:lang w:eastAsia="ru-RU"/>
        </w:rPr>
        <w:t>Приказ Министерства связи и массовых коммуникаций Российской Федерации (</w:t>
      </w:r>
      <w:proofErr w:type="spellStart"/>
      <w:r w:rsidRPr="00577E5B">
        <w:rPr>
          <w:rFonts w:ascii="Cambria" w:eastAsia="Times New Roman" w:hAnsi="Cambria" w:cs="Tahoma"/>
          <w:color w:val="000000"/>
          <w:sz w:val="42"/>
          <w:szCs w:val="42"/>
          <w:lang w:eastAsia="ru-RU"/>
        </w:rPr>
        <w:t>Минкомсвязь</w:t>
      </w:r>
      <w:proofErr w:type="spellEnd"/>
      <w:r w:rsidRPr="00577E5B">
        <w:rPr>
          <w:rFonts w:ascii="Cambria" w:eastAsia="Times New Roman" w:hAnsi="Cambria" w:cs="Tahoma"/>
          <w:color w:val="000000"/>
          <w:sz w:val="42"/>
          <w:szCs w:val="42"/>
          <w:lang w:eastAsia="ru-RU"/>
        </w:rPr>
        <w:t xml:space="preserve"> России) от 16 июня 2014 г. N 161 г. Москва «Об утверждении требований к административным и организационным мерам, техническим и программно-аппаратным средствам защиты детей от информации, причиняющей вред их здоровью и (или) развитию»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Зарегистрирован в Минюсте РФ 12 августа 2014 г.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В соответствии с частью 3 статьи 11 Федерального закона от 29 декабря 2010 г. N 436-ФЗ «О защите детей от информации, причиняющей вред их здоровью и развитию» (Собрание законодательства Российской Федерации, 2011, N 1, ст. 48; 2012, N 31, ст. 4328; 2013, N 14, ст. 1658; N 26, ст. 3208; N 27, ст. 3477) и подпунктом 5.2.25[14] Положения о Министерстве связи и массовых коммуникаций Российской Федерации, утвержденного постановлением Правительства Российской Федерации от 2 июня 2008 г. N 418 (Собрание законодательства Российской Федерации, 2008, N 23, ст. 2708; N 42, ст. 4825; N 46, ст. 5337; 2009, N 3, ст. 378; N 6, ст. 738; N 33, ст. 4088; 2010, N 13, ст. 1502; N 26, ст. 3350; N 30, ст. 4099; N 31, ст. 4251; 2011, N 3, ст. 542; N 2, ст. 338; N 6, ст. 888; N 14, ст. 1935; N 21, ст. 2965; N 44, ст. 6272; N 49, ст. 7283; 2012, N 20, ст. 2540; N 37, ст. 5001; N 39, ст. 5270; N 46, ст. 6347; 2013, N 13, ст. 1568; N 33, ст. 4386; N 45, ст. 5822), приказываю: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1. Утвердить прилагаемые требования к административным и организационным мерам, техническим и программно-аппаратным средствам защиты детей от информации, причиняющей вред их здоровью и (или) развитию.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2. Направить настоящий приказ на государственную регистрацию в Министерство юстиции Российской Федерации.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Министр Н. Никифоров</w:t>
      </w:r>
    </w:p>
    <w:p w:rsidR="009A215C" w:rsidRPr="00577E5B" w:rsidRDefault="009A215C" w:rsidP="009A215C">
      <w:pPr>
        <w:shd w:val="clear" w:color="auto" w:fill="FFFFFF"/>
        <w:spacing w:before="300" w:after="150" w:line="240" w:lineRule="auto"/>
        <w:jc w:val="both"/>
        <w:outlineLvl w:val="2"/>
        <w:rPr>
          <w:rFonts w:ascii="Cambria" w:eastAsia="Times New Roman" w:hAnsi="Cambria" w:cs="Tahoma"/>
          <w:i/>
          <w:iCs/>
          <w:color w:val="000000"/>
          <w:sz w:val="36"/>
          <w:szCs w:val="36"/>
          <w:lang w:eastAsia="ru-RU"/>
        </w:rPr>
      </w:pPr>
      <w:r w:rsidRPr="00577E5B">
        <w:rPr>
          <w:rFonts w:ascii="Cambria" w:eastAsia="Times New Roman" w:hAnsi="Cambria" w:cs="Tahoma"/>
          <w:i/>
          <w:iCs/>
          <w:color w:val="000000"/>
          <w:sz w:val="36"/>
          <w:szCs w:val="36"/>
          <w:lang w:eastAsia="ru-RU"/>
        </w:rPr>
        <w:t>Требования к административным и организационным мерам, техническим и программно-аппаратным средствам защиты детей от информации, причиняющей вред их здоровью и (или) развитию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I. Общие положения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 xml:space="preserve">1. Требования к административным и организационным мерам, техническим и программно-аппаратным средствам защиты детей от информации, причиняющей вред их здоровью и (или) развитию (далее — Требования), применяются при обороте информационной продукции, содержащей информацию, запрещенную для распространения среди детей в соответствии с частью 2 статьи 5 Федерального закона от 29 декабря 2010 г. N 436-ФЗ «О защите детей от информации, причиняющей вред </w:t>
      </w: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lastRenderedPageBreak/>
        <w:t>их здоровью и развитию» (Собрание законодательства Российской Федерации, 2011, N 1, ст. 48; 2012, N 31, ст. 4328; 2013, N 14, ст. 1658; N 26, ст. 3208; N 27, ст. 3477) (далее — Федеральный закон N 436-ФЗ), в местах, доступных для детей (далее — оборот информационной продукции, запрещенной для детей; информация, запрещенная для распространения среди детей), а также при предоставлении в соответствии с частью 1 статьи 14 Федерального закона N 436-ФЗ доступа к информации, распространяемой посредством информационно-телекоммуникационных сетей, в том числе сети «Интернет», в местах, доступных для детей (далее — предоставление доступа к информации; сеть «Интернет»).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2. Требования не распространяются на операторов связи, оказывающих услуги связи, предусматривающие предоставление доступа к информации, распространяемой посредством сети «Интернет», на основании договоров об оказании услуг связи, заключенных в письменной форме.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II. Административные</w:t>
      </w:r>
      <w:r w:rsidRPr="009A215C">
        <w:rPr>
          <w:rFonts w:ascii="Tahoma" w:eastAsia="Times New Roman" w:hAnsi="Tahoma" w:cs="Tahoma"/>
          <w:color w:val="000000"/>
          <w:szCs w:val="24"/>
          <w:lang w:eastAsia="ru-RU"/>
        </w:rPr>
        <w:t xml:space="preserve"> </w:t>
      </w: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и организационные меры защиты детей от информации, причиняющей вред</w:t>
      </w:r>
      <w:r w:rsidRPr="009A215C">
        <w:rPr>
          <w:rFonts w:ascii="Tahoma" w:eastAsia="Times New Roman" w:hAnsi="Tahoma" w:cs="Tahoma"/>
          <w:color w:val="000000"/>
          <w:szCs w:val="24"/>
          <w:lang w:eastAsia="ru-RU"/>
        </w:rPr>
        <w:t xml:space="preserve"> </w:t>
      </w: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их здоровью и (или) развитию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3. К административным мерам защиты детей от информации, причиняющей вред их здоровью и (или) раз</w:t>
      </w:r>
      <w:bookmarkStart w:id="0" w:name="_GoBack"/>
      <w:bookmarkEnd w:id="0"/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витию, относятся следующие.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3.1. Издание локальных актов, определяющих: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3.1.1. Процедуры присвоения и размещения знака информационной продукции и (или) текстового предупреждения об информационной продукции, запрещенной для детей, в соответствии со статьями 11–14 Федерального закона N 436-ФЗ;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3.1.2. Условия присутствия в соответствии с законодательством Российской Федерации детей на публичном показе, при публичном исполнении, демонстрации посредством зрелищного мероприятия информационной продукции, запрещенной для детей, в случае их организации и (или) проведения;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3.1.3. Дополнительные требования к обороту информационной продукции, запрещенной для детей, и ее фрагментов, распространяемых посредством эфирного и кабельного, теле- и радиовещания, сети «Интернет» и сетей подвижной радиотелефонной связи, в местах доступных для детей в соответствии со статьями 13, 14 и 16 Федерального закона N 436-ФЗ;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3.1.4. Меры защиты детей от информации, причиняющей вред их здоровью и (или) развитию, направленные на повышение осведомленности лиц, находящихся в месте оборота информационной продукции, запрещенной для детей, о необходимости обеспечения информационной безопасности детей и защиты детей от информации, причиняющей вред их здоровью и (или) развитию;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3.1.5. Процедуры, направленные на предотвращение, выявление и устранение нарушений законодательства Российской Федерации о защите детей от информации, причиняющей вред их здоровью и (или) развитию;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3.2. Ознакомление работников, в трудовые обязанности которых входит организация и осуществление оборота информационной продукции, запрещенной для детей, с положениями законодательства Российской Федерации о защите детей от информации, причиняющей вред их здоровью и (или) развитию, с локальными актами, изданными в соответствии с подпунктом 3.1 Требований;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lastRenderedPageBreak/>
        <w:t>3.3. Назначение работника, ответственного за применение административных и организационных мер защиты детей от информации, причиняющей вред их здоровью и (или) развитию, учитывающих специфику оборота информационной продукции, запрещенной для детей, и за проверку порядка их применения;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3.4. Осуществление внутреннего контроля за соблюдением законодательства Российской Федерации о защите детей от информации, причиняющей вред их здоровью и (или) развитию, соответствием применяемых административных и организационных мер защиты детей от информации, причиняющей вред их здоровью и (или) развитию, локальным актам, изданным в соответствии с подпунктом 3.1 Требований, и предусматривающего: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3.4.1. Рассмотрение в срок, не превышающий десяти рабочих дней со дня получения, обращений, жалоб или претензий о нарушениях законодательства Российской Федерации о защите детей от информации, причиняющей вред их здоровью и (или) развитию, включая несоответствие применяемых административных и организационных мер защиты детей от информации, причиняющей вред их здоровью и (или) развитию, Требованиям, а также о наличии доступа детей к информации, запрещенной для распространения среди детей, и направление мотивированного ответа о результатах рассмотрения таких обращений, жалоб или претензий;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3.4.2. Установление в течение десяти рабочих дней со дня получения обращений, жалоб или претензий о наличии доступа детей к информации, запрещенной для распространения среди детей, причин и условий возникновения такого доступа и принятие мер по их устранению.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4. К организационным мерам защиты детей от информации, причиняющей вред их здоровью и (или) развитию, относятся следующие.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4.1. Размещение на информационных стендах в местах, доступных для детей, а также доведение иным доступным способом до третьих лиц сведений об изданных в соответствии с подпунктом 3.1 Требований локальных актах;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4.2. Размещение на официальном сайте производителя и (или) распространителя, осуществляющих оборот информационной продукции, запрещенной для детей, в сети «Интернет» локальных актов, изданных в соответствии с подпунктом 3.1 Требований, а также сведений о применении административных и организационных мер, и обеспечение возможности свободного доступа к указанным документам.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III. Технические и программно-аппаратные средства защиты детей от информации, причиняющей вред их здоровью и (или) развитию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5. К техническим и программно-аппаратным средствам защиты детей от информации, причиняющей вред их здоровью и (или) развитию, применяемым при предоставлении доступа к информации, распространяемой посредством сети «Интернет», относятся следующие.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5.1. Средства ограничения доступа к техническим средствам доступа к сети «Интернет»;</w:t>
      </w:r>
    </w:p>
    <w:p w:rsidR="009A215C" w:rsidRPr="00577E5B" w:rsidRDefault="009A215C" w:rsidP="009A215C">
      <w:pPr>
        <w:shd w:val="clear" w:color="auto" w:fill="FFFFFF"/>
        <w:spacing w:before="210" w:after="210" w:line="240" w:lineRule="auto"/>
        <w:jc w:val="both"/>
        <w:rPr>
          <w:rFonts w:ascii="Tahoma" w:eastAsia="Times New Roman" w:hAnsi="Tahoma" w:cs="Tahoma"/>
          <w:color w:val="000000"/>
          <w:szCs w:val="24"/>
          <w:lang w:eastAsia="ru-RU"/>
        </w:rPr>
      </w:pPr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5.2. Средства ограничения доступа к сети «Интернет» с технических средств третьих лиц;</w:t>
      </w:r>
    </w:p>
    <w:p w:rsidR="00BC25A4" w:rsidRDefault="009A215C" w:rsidP="009A215C">
      <w:r w:rsidRPr="00577E5B">
        <w:rPr>
          <w:rFonts w:ascii="Tahoma" w:eastAsia="Times New Roman" w:hAnsi="Tahoma" w:cs="Tahoma"/>
          <w:color w:val="000000"/>
          <w:szCs w:val="24"/>
          <w:lang w:eastAsia="ru-RU"/>
        </w:rPr>
        <w:t>5.3. Средства ограничения доступа к запрещенной для распространения среди детей информации, размещенной на сайтах в сети «Интернет».</w:t>
      </w:r>
    </w:p>
    <w:sectPr w:rsidR="00BC25A4" w:rsidSect="009A215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5C"/>
    <w:rsid w:val="003F562E"/>
    <w:rsid w:val="00622871"/>
    <w:rsid w:val="009A215C"/>
    <w:rsid w:val="00B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90975-0B21-442A-8FCC-EAF3A186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1221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2018-09-20T23:19:00Z</dcterms:created>
  <dcterms:modified xsi:type="dcterms:W3CDTF">2018-09-20T23:22:00Z</dcterms:modified>
</cp:coreProperties>
</file>